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3F9" w:rsidRPr="00CF41E7" w:rsidRDefault="00A74839" w:rsidP="00BF7829">
      <w:pPr>
        <w:ind w:firstLine="709"/>
        <w:jc w:val="center"/>
        <w:rPr>
          <w:rFonts w:ascii="Times New Roman" w:hAnsi="Times New Roman" w:cs="Times New Roman"/>
          <w:b/>
          <w:sz w:val="36"/>
          <w:szCs w:val="36"/>
        </w:rPr>
      </w:pPr>
      <w:bookmarkStart w:id="0" w:name="_GoBack"/>
      <w:bookmarkEnd w:id="0"/>
      <w:r w:rsidRPr="00CF41E7">
        <w:rPr>
          <w:rFonts w:ascii="Times New Roman" w:hAnsi="Times New Roman" w:cs="Times New Roman"/>
          <w:b/>
          <w:sz w:val="36"/>
          <w:szCs w:val="36"/>
        </w:rPr>
        <w:t>KAYIT YENİLEME VE DERS KAYITLARINA İLİŞKİN AÇIKLAMA</w:t>
      </w:r>
    </w:p>
    <w:p w:rsidR="00B269C0" w:rsidRPr="00DB24FC" w:rsidRDefault="00B269C0" w:rsidP="00BF7829">
      <w:pPr>
        <w:ind w:firstLine="709"/>
        <w:jc w:val="center"/>
        <w:rPr>
          <w:rFonts w:ascii="Times New Roman" w:hAnsi="Times New Roman" w:cs="Times New Roman"/>
          <w:b/>
          <w:sz w:val="24"/>
          <w:szCs w:val="24"/>
        </w:rPr>
      </w:pPr>
    </w:p>
    <w:p w:rsidR="007573F9" w:rsidRPr="00DB24FC" w:rsidRDefault="00A52901" w:rsidP="007573F9">
      <w:pPr>
        <w:spacing w:line="360" w:lineRule="auto"/>
        <w:ind w:firstLine="709"/>
        <w:jc w:val="both"/>
        <w:rPr>
          <w:rFonts w:ascii="Times New Roman" w:hAnsi="Times New Roman" w:cs="Times New Roman"/>
          <w:sz w:val="24"/>
          <w:szCs w:val="24"/>
        </w:rPr>
      </w:pPr>
      <w:r w:rsidRPr="00DB24FC">
        <w:rPr>
          <w:rFonts w:ascii="Times New Roman" w:hAnsi="Times New Roman" w:cs="Times New Roman"/>
          <w:sz w:val="24"/>
          <w:szCs w:val="24"/>
        </w:rPr>
        <w:t>Kayıt Yenileme ve Ders Kayıt</w:t>
      </w:r>
      <w:r w:rsidR="00A74839" w:rsidRPr="00DB24FC">
        <w:rPr>
          <w:rFonts w:ascii="Times New Roman" w:hAnsi="Times New Roman" w:cs="Times New Roman"/>
          <w:sz w:val="24"/>
          <w:szCs w:val="24"/>
        </w:rPr>
        <w:t xml:space="preserve"> işlemlerinin </w:t>
      </w:r>
      <w:r w:rsidR="00CC1F9A" w:rsidRPr="00DB24FC">
        <w:rPr>
          <w:rFonts w:ascii="Times New Roman" w:hAnsi="Times New Roman" w:cs="Times New Roman"/>
          <w:b/>
          <w:sz w:val="24"/>
          <w:szCs w:val="24"/>
        </w:rPr>
        <w:t xml:space="preserve">Muğla Sıtkı Koçman Üniversitesi </w:t>
      </w:r>
      <w:r w:rsidR="00A74839" w:rsidRPr="00DB24FC">
        <w:rPr>
          <w:rFonts w:ascii="Times New Roman" w:hAnsi="Times New Roman" w:cs="Times New Roman"/>
          <w:b/>
          <w:sz w:val="24"/>
          <w:szCs w:val="24"/>
        </w:rPr>
        <w:t>Önlisans ve Lisans Eğitim-Öğretim Yönetmeliği</w:t>
      </w:r>
      <w:r w:rsidRPr="00DB24FC">
        <w:rPr>
          <w:rFonts w:ascii="Times New Roman" w:hAnsi="Times New Roman" w:cs="Times New Roman"/>
          <w:sz w:val="24"/>
          <w:szCs w:val="24"/>
        </w:rPr>
        <w:t xml:space="preserve">’ne uygun yapılması; </w:t>
      </w:r>
      <w:r w:rsidR="00A74839" w:rsidRPr="00DB24FC">
        <w:rPr>
          <w:rFonts w:ascii="Times New Roman" w:hAnsi="Times New Roman" w:cs="Times New Roman"/>
          <w:sz w:val="24"/>
          <w:szCs w:val="24"/>
        </w:rPr>
        <w:t>aşağıdaki hususlara dikkat edilmesi ve titizlikle uyulması gerekmektedir.</w:t>
      </w:r>
    </w:p>
    <w:p w:rsidR="00BF7829" w:rsidRPr="00DB24FC" w:rsidRDefault="00BF7829" w:rsidP="007573F9">
      <w:pPr>
        <w:spacing w:line="360" w:lineRule="auto"/>
        <w:ind w:firstLine="709"/>
        <w:jc w:val="both"/>
        <w:rPr>
          <w:rFonts w:ascii="Times New Roman" w:hAnsi="Times New Roman" w:cs="Times New Roman"/>
          <w:sz w:val="24"/>
          <w:szCs w:val="24"/>
        </w:rPr>
      </w:pPr>
    </w:p>
    <w:p w:rsidR="007573F9" w:rsidRPr="00CF41E7" w:rsidRDefault="00A74839" w:rsidP="00A52901">
      <w:pPr>
        <w:spacing w:line="360" w:lineRule="auto"/>
        <w:ind w:firstLine="709"/>
        <w:jc w:val="center"/>
        <w:rPr>
          <w:rFonts w:ascii="Times New Roman" w:hAnsi="Times New Roman" w:cs="Times New Roman"/>
          <w:b/>
          <w:sz w:val="28"/>
          <w:szCs w:val="28"/>
        </w:rPr>
      </w:pPr>
      <w:r w:rsidRPr="00CF41E7">
        <w:rPr>
          <w:rFonts w:ascii="Times New Roman" w:hAnsi="Times New Roman" w:cs="Times New Roman"/>
          <w:b/>
          <w:sz w:val="28"/>
          <w:szCs w:val="28"/>
        </w:rPr>
        <w:t>2014-2015 EĞİTİM-ÖĞRETİM YILI BAHAR YARIYILI KAYIT YENİLEME</w:t>
      </w:r>
      <w:r w:rsidR="00A52901" w:rsidRPr="00CF41E7">
        <w:rPr>
          <w:rFonts w:ascii="Times New Roman" w:hAnsi="Times New Roman" w:cs="Times New Roman"/>
          <w:b/>
          <w:sz w:val="28"/>
          <w:szCs w:val="28"/>
        </w:rPr>
        <w:t>/</w:t>
      </w:r>
      <w:r w:rsidR="00CF41E7">
        <w:rPr>
          <w:rFonts w:ascii="Times New Roman" w:hAnsi="Times New Roman" w:cs="Times New Roman"/>
          <w:b/>
          <w:sz w:val="28"/>
          <w:szCs w:val="28"/>
        </w:rPr>
        <w:t xml:space="preserve"> </w:t>
      </w:r>
      <w:r w:rsidR="00A52901" w:rsidRPr="00CF41E7">
        <w:rPr>
          <w:rFonts w:ascii="Times New Roman" w:hAnsi="Times New Roman" w:cs="Times New Roman"/>
          <w:b/>
          <w:sz w:val="28"/>
          <w:szCs w:val="28"/>
        </w:rPr>
        <w:t xml:space="preserve">DERS KAYIT </w:t>
      </w:r>
      <w:r w:rsidRPr="00CF41E7">
        <w:rPr>
          <w:rFonts w:ascii="Times New Roman" w:hAnsi="Times New Roman" w:cs="Times New Roman"/>
          <w:b/>
          <w:sz w:val="28"/>
          <w:szCs w:val="28"/>
        </w:rPr>
        <w:t>İŞLEMLERİ</w:t>
      </w:r>
    </w:p>
    <w:p w:rsidR="002F30C1" w:rsidRPr="00DB24FC" w:rsidRDefault="002F30C1" w:rsidP="00A52901">
      <w:pPr>
        <w:spacing w:line="360" w:lineRule="auto"/>
        <w:ind w:firstLine="709"/>
        <w:jc w:val="center"/>
        <w:rPr>
          <w:rFonts w:ascii="Times New Roman" w:hAnsi="Times New Roman" w:cs="Times New Roman"/>
          <w:b/>
          <w:sz w:val="24"/>
          <w:szCs w:val="24"/>
        </w:rPr>
      </w:pPr>
    </w:p>
    <w:p w:rsidR="002F30C1" w:rsidRPr="00DB24FC" w:rsidRDefault="003846A0" w:rsidP="003846A0">
      <w:pPr>
        <w:spacing w:line="360" w:lineRule="auto"/>
        <w:ind w:firstLine="709"/>
        <w:jc w:val="both"/>
        <w:rPr>
          <w:rFonts w:ascii="Times New Roman" w:hAnsi="Times New Roman" w:cs="Times New Roman"/>
          <w:sz w:val="24"/>
          <w:szCs w:val="24"/>
        </w:rPr>
      </w:pPr>
      <w:r w:rsidRPr="00DB24FC">
        <w:rPr>
          <w:rFonts w:ascii="Times New Roman" w:hAnsi="Times New Roman" w:cs="Times New Roman"/>
          <w:sz w:val="24"/>
          <w:szCs w:val="24"/>
        </w:rPr>
        <w:t>2014-2015 Eğitim-Öğretim Yılı Bahar Yarıyılı Kayıt Yenileme/ Ders Kayıt işlemleri aşağıdaki takvime göre yapılacaktır.</w:t>
      </w:r>
    </w:p>
    <w:p w:rsidR="002F30C1" w:rsidRPr="00DB24FC" w:rsidRDefault="002F30C1" w:rsidP="003846A0">
      <w:pPr>
        <w:spacing w:line="360" w:lineRule="auto"/>
        <w:ind w:firstLine="709"/>
        <w:jc w:val="both"/>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4606"/>
        <w:gridCol w:w="4574"/>
      </w:tblGrid>
      <w:tr w:rsidR="00A52901" w:rsidRPr="00DB24FC" w:rsidTr="00A52901">
        <w:trPr>
          <w:trHeight w:val="554"/>
        </w:trPr>
        <w:tc>
          <w:tcPr>
            <w:tcW w:w="4606" w:type="dxa"/>
          </w:tcPr>
          <w:p w:rsidR="00A52901" w:rsidRPr="00DB24FC" w:rsidRDefault="00A52901" w:rsidP="00A52901">
            <w:pPr>
              <w:spacing w:line="360" w:lineRule="auto"/>
              <w:jc w:val="both"/>
              <w:rPr>
                <w:rFonts w:ascii="Times New Roman" w:hAnsi="Times New Roman" w:cs="Times New Roman"/>
                <w:b/>
                <w:sz w:val="24"/>
                <w:szCs w:val="24"/>
              </w:rPr>
            </w:pPr>
            <w:r w:rsidRPr="00DB24FC">
              <w:rPr>
                <w:rFonts w:ascii="Times New Roman" w:hAnsi="Times New Roman" w:cs="Times New Roman"/>
                <w:sz w:val="24"/>
                <w:szCs w:val="24"/>
              </w:rPr>
              <w:t>Uzaktan Kayıt Yenileme ve Ders Kayıtları</w:t>
            </w:r>
          </w:p>
        </w:tc>
        <w:tc>
          <w:tcPr>
            <w:tcW w:w="4574" w:type="dxa"/>
          </w:tcPr>
          <w:p w:rsidR="00A52901" w:rsidRPr="00DB24FC" w:rsidRDefault="00A52901" w:rsidP="00A52901">
            <w:pPr>
              <w:spacing w:line="360" w:lineRule="auto"/>
              <w:rPr>
                <w:rFonts w:ascii="Times New Roman" w:hAnsi="Times New Roman" w:cs="Times New Roman"/>
                <w:sz w:val="24"/>
                <w:szCs w:val="24"/>
              </w:rPr>
            </w:pPr>
            <w:r w:rsidRPr="00DB24FC">
              <w:rPr>
                <w:rFonts w:ascii="Times New Roman" w:hAnsi="Times New Roman" w:cs="Times New Roman"/>
                <w:sz w:val="24"/>
                <w:szCs w:val="24"/>
              </w:rPr>
              <w:t>09-13 Şubat 2015</w:t>
            </w:r>
          </w:p>
          <w:p w:rsidR="00A52901" w:rsidRPr="00DB24FC" w:rsidRDefault="00A52901" w:rsidP="00A52901">
            <w:pPr>
              <w:spacing w:line="360" w:lineRule="auto"/>
              <w:jc w:val="both"/>
              <w:rPr>
                <w:rFonts w:ascii="Times New Roman" w:hAnsi="Times New Roman" w:cs="Times New Roman"/>
                <w:b/>
                <w:sz w:val="24"/>
                <w:szCs w:val="24"/>
              </w:rPr>
            </w:pPr>
          </w:p>
        </w:tc>
      </w:tr>
      <w:tr w:rsidR="00A52901" w:rsidRPr="00DB24FC" w:rsidTr="00A52901">
        <w:trPr>
          <w:trHeight w:val="707"/>
        </w:trPr>
        <w:tc>
          <w:tcPr>
            <w:tcW w:w="4606" w:type="dxa"/>
          </w:tcPr>
          <w:p w:rsidR="00A52901" w:rsidRPr="00DB24FC" w:rsidRDefault="00A52901" w:rsidP="00A52901">
            <w:pPr>
              <w:jc w:val="both"/>
              <w:rPr>
                <w:rFonts w:ascii="Times New Roman" w:hAnsi="Times New Roman" w:cs="Times New Roman"/>
                <w:sz w:val="24"/>
                <w:szCs w:val="24"/>
              </w:rPr>
            </w:pPr>
            <w:r w:rsidRPr="00DB24FC">
              <w:rPr>
                <w:rFonts w:ascii="Times New Roman" w:hAnsi="Times New Roman" w:cs="Times New Roman"/>
                <w:sz w:val="24"/>
                <w:szCs w:val="24"/>
              </w:rPr>
              <w:t xml:space="preserve">Derslerin Başlaması                                                                                      </w:t>
            </w:r>
          </w:p>
        </w:tc>
        <w:tc>
          <w:tcPr>
            <w:tcW w:w="4574" w:type="dxa"/>
          </w:tcPr>
          <w:p w:rsidR="00A52901" w:rsidRPr="00DB24FC" w:rsidRDefault="00A52901" w:rsidP="00A52901">
            <w:pPr>
              <w:jc w:val="both"/>
              <w:rPr>
                <w:rFonts w:ascii="Times New Roman" w:hAnsi="Times New Roman" w:cs="Times New Roman"/>
                <w:sz w:val="24"/>
                <w:szCs w:val="24"/>
              </w:rPr>
            </w:pPr>
            <w:r w:rsidRPr="00DB24FC">
              <w:rPr>
                <w:rFonts w:ascii="Times New Roman" w:hAnsi="Times New Roman" w:cs="Times New Roman"/>
                <w:sz w:val="24"/>
                <w:szCs w:val="24"/>
              </w:rPr>
              <w:t>16 Şubat 2015</w:t>
            </w:r>
          </w:p>
        </w:tc>
      </w:tr>
      <w:tr w:rsidR="00A52901" w:rsidRPr="00DB24FC" w:rsidTr="00A52901">
        <w:trPr>
          <w:trHeight w:val="701"/>
        </w:trPr>
        <w:tc>
          <w:tcPr>
            <w:tcW w:w="4606" w:type="dxa"/>
          </w:tcPr>
          <w:p w:rsidR="00A52901" w:rsidRPr="00DB24FC" w:rsidRDefault="00A52901" w:rsidP="00A52901">
            <w:pPr>
              <w:jc w:val="both"/>
              <w:rPr>
                <w:rFonts w:ascii="Times New Roman" w:hAnsi="Times New Roman" w:cs="Times New Roman"/>
                <w:sz w:val="24"/>
                <w:szCs w:val="24"/>
              </w:rPr>
            </w:pPr>
            <w:r w:rsidRPr="00DB24FC">
              <w:rPr>
                <w:rFonts w:ascii="Times New Roman" w:hAnsi="Times New Roman" w:cs="Times New Roman"/>
                <w:sz w:val="24"/>
                <w:szCs w:val="24"/>
              </w:rPr>
              <w:t xml:space="preserve">Ders Değiştirme ve Bırakma                                                                        </w:t>
            </w:r>
          </w:p>
        </w:tc>
        <w:tc>
          <w:tcPr>
            <w:tcW w:w="4574" w:type="dxa"/>
          </w:tcPr>
          <w:p w:rsidR="00A52901" w:rsidRPr="00DB24FC" w:rsidRDefault="00A52901" w:rsidP="00A52901">
            <w:pPr>
              <w:jc w:val="both"/>
              <w:rPr>
                <w:rFonts w:ascii="Times New Roman" w:hAnsi="Times New Roman" w:cs="Times New Roman"/>
                <w:sz w:val="24"/>
                <w:szCs w:val="24"/>
              </w:rPr>
            </w:pPr>
            <w:r w:rsidRPr="00DB24FC">
              <w:rPr>
                <w:rFonts w:ascii="Times New Roman" w:hAnsi="Times New Roman" w:cs="Times New Roman"/>
                <w:sz w:val="24"/>
                <w:szCs w:val="24"/>
              </w:rPr>
              <w:t>16-20 Şubat 2015</w:t>
            </w:r>
          </w:p>
        </w:tc>
      </w:tr>
      <w:tr w:rsidR="00A52901" w:rsidRPr="00DB24FC" w:rsidTr="00A52901">
        <w:tc>
          <w:tcPr>
            <w:tcW w:w="4606" w:type="dxa"/>
          </w:tcPr>
          <w:p w:rsidR="00A52901" w:rsidRPr="00DB24FC" w:rsidRDefault="00A52901" w:rsidP="00A52901">
            <w:pPr>
              <w:spacing w:line="360" w:lineRule="auto"/>
              <w:jc w:val="both"/>
              <w:rPr>
                <w:rFonts w:ascii="Times New Roman" w:hAnsi="Times New Roman" w:cs="Times New Roman"/>
                <w:b/>
                <w:sz w:val="24"/>
                <w:szCs w:val="24"/>
              </w:rPr>
            </w:pPr>
            <w:r w:rsidRPr="00DB24FC">
              <w:rPr>
                <w:rFonts w:ascii="Times New Roman" w:hAnsi="Times New Roman" w:cs="Times New Roman"/>
                <w:sz w:val="24"/>
                <w:szCs w:val="24"/>
              </w:rPr>
              <w:t xml:space="preserve">Önceki Öğrenimde Başarılı Olunan Dersler için Tanınma Başvuruları      </w:t>
            </w:r>
          </w:p>
        </w:tc>
        <w:tc>
          <w:tcPr>
            <w:tcW w:w="4574" w:type="dxa"/>
          </w:tcPr>
          <w:p w:rsidR="00A52901" w:rsidRPr="00DB24FC" w:rsidRDefault="00A52901" w:rsidP="00A52901">
            <w:pPr>
              <w:spacing w:line="360" w:lineRule="auto"/>
              <w:jc w:val="both"/>
              <w:rPr>
                <w:rFonts w:ascii="Times New Roman" w:hAnsi="Times New Roman" w:cs="Times New Roman"/>
                <w:sz w:val="24"/>
                <w:szCs w:val="24"/>
              </w:rPr>
            </w:pPr>
            <w:r w:rsidRPr="00DB24FC">
              <w:rPr>
                <w:rFonts w:ascii="Times New Roman" w:hAnsi="Times New Roman" w:cs="Times New Roman"/>
                <w:sz w:val="24"/>
                <w:szCs w:val="24"/>
              </w:rPr>
              <w:t>16-20 Şubat 2015</w:t>
            </w:r>
          </w:p>
          <w:p w:rsidR="00A52901" w:rsidRPr="00DB24FC" w:rsidRDefault="00A52901" w:rsidP="00A52901">
            <w:pPr>
              <w:spacing w:line="360" w:lineRule="auto"/>
              <w:jc w:val="both"/>
              <w:rPr>
                <w:rFonts w:ascii="Times New Roman" w:hAnsi="Times New Roman" w:cs="Times New Roman"/>
                <w:b/>
                <w:sz w:val="24"/>
                <w:szCs w:val="24"/>
              </w:rPr>
            </w:pPr>
          </w:p>
        </w:tc>
      </w:tr>
    </w:tbl>
    <w:p w:rsidR="007573F9" w:rsidRPr="00DB24FC" w:rsidRDefault="007573F9" w:rsidP="007573F9">
      <w:pPr>
        <w:spacing w:line="360" w:lineRule="auto"/>
        <w:rPr>
          <w:rFonts w:ascii="Times New Roman" w:hAnsi="Times New Roman" w:cs="Times New Roman"/>
          <w:sz w:val="24"/>
          <w:szCs w:val="24"/>
        </w:rPr>
      </w:pPr>
    </w:p>
    <w:p w:rsidR="007573F9" w:rsidRPr="00DB24FC" w:rsidRDefault="001167CB" w:rsidP="007573F9">
      <w:pPr>
        <w:pStyle w:val="ListeParagraf"/>
        <w:numPr>
          <w:ilvl w:val="0"/>
          <w:numId w:val="2"/>
        </w:numPr>
        <w:tabs>
          <w:tab w:val="left" w:pos="6555"/>
        </w:tabs>
        <w:spacing w:line="360" w:lineRule="auto"/>
        <w:ind w:left="0"/>
        <w:jc w:val="both"/>
        <w:rPr>
          <w:rFonts w:ascii="Times New Roman" w:hAnsi="Times New Roman" w:cs="Times New Roman"/>
          <w:sz w:val="24"/>
          <w:szCs w:val="24"/>
        </w:rPr>
      </w:pPr>
      <w:r w:rsidRPr="00DB24FC">
        <w:rPr>
          <w:rFonts w:ascii="Times New Roman" w:hAnsi="Times New Roman" w:cs="Times New Roman"/>
          <w:sz w:val="24"/>
          <w:szCs w:val="24"/>
        </w:rPr>
        <w:t xml:space="preserve">Muğla Sıtkı Koçman Üniversitesi Önlisans ve Lisans Eğitim-Öğretim Yönetmeliği’nin 10. Maddesinde yer alan “Öğrenciler, her yarıyıl başında ve akademik takvimle ilan edilen süreler içinde, öğrenci katkı payını veya öğrenim ücretini ödeyerek kayıtlarını yenilemek, ders kayıtlarını yaptırmak, akademik danışmalarına onaylatmak zorundadırlar. Ders kaydı yaptıran öğrenciler akademik takvimde belirtilen ders değiştirme ve bırakma tarihlerinde kayıt yaptırdıkları dersi bırakabilir, yeni derslere kayıt yaptırabilirler. </w:t>
      </w:r>
      <w:r w:rsidRPr="00DB24FC">
        <w:rPr>
          <w:rFonts w:ascii="Times New Roman" w:hAnsi="Times New Roman" w:cs="Times New Roman"/>
          <w:b/>
          <w:sz w:val="24"/>
          <w:szCs w:val="24"/>
        </w:rPr>
        <w:t xml:space="preserve">Öğrenciler kayıtlarını kendileri yaptırmakla yükümlüdürler ve kayıt yenileme işleminin tümünden </w:t>
      </w:r>
      <w:r w:rsidRPr="00DB24FC">
        <w:rPr>
          <w:rFonts w:ascii="Times New Roman" w:hAnsi="Times New Roman" w:cs="Times New Roman"/>
          <w:b/>
          <w:sz w:val="24"/>
          <w:szCs w:val="24"/>
        </w:rPr>
        <w:lastRenderedPageBreak/>
        <w:t xml:space="preserve">sorumludurlar.” ifadesine göre Ders Değiştirme ve Bırakma haftasında tüm öğrencilerimizin Fakültede bulunarak, ders kayıtlarını son haliyle bizzat kontrol etmeleri </w:t>
      </w:r>
      <w:r w:rsidR="003846A0" w:rsidRPr="00DB24FC">
        <w:rPr>
          <w:rFonts w:ascii="Times New Roman" w:hAnsi="Times New Roman" w:cs="Times New Roman"/>
          <w:b/>
          <w:sz w:val="24"/>
          <w:szCs w:val="24"/>
        </w:rPr>
        <w:t>hataları</w:t>
      </w:r>
      <w:r w:rsidRPr="00DB24FC">
        <w:rPr>
          <w:rFonts w:ascii="Times New Roman" w:hAnsi="Times New Roman" w:cs="Times New Roman"/>
          <w:b/>
          <w:sz w:val="24"/>
          <w:szCs w:val="24"/>
        </w:rPr>
        <w:t xml:space="preserve"> önleme açısından önem taşımaktadır.</w:t>
      </w:r>
      <w:r w:rsidRPr="00DB24FC">
        <w:rPr>
          <w:rFonts w:ascii="Times New Roman" w:hAnsi="Times New Roman" w:cs="Times New Roman"/>
          <w:sz w:val="24"/>
          <w:szCs w:val="24"/>
        </w:rPr>
        <w:t xml:space="preserve"> Aynı zamanda ilk haftadan itibaren derslere devam zorunluluğu bulunduğundan ders yoklamaları da bu çerçevede alınmaktadır.</w:t>
      </w:r>
    </w:p>
    <w:p w:rsidR="00FD3155" w:rsidRPr="00DB24FC" w:rsidRDefault="00FD3155" w:rsidP="00FD3155">
      <w:pPr>
        <w:pStyle w:val="ListeParagraf"/>
        <w:tabs>
          <w:tab w:val="left" w:pos="6555"/>
        </w:tabs>
        <w:spacing w:line="360" w:lineRule="auto"/>
        <w:ind w:left="0"/>
        <w:jc w:val="both"/>
        <w:rPr>
          <w:rFonts w:ascii="Times New Roman" w:hAnsi="Times New Roman" w:cs="Times New Roman"/>
          <w:sz w:val="24"/>
          <w:szCs w:val="24"/>
        </w:rPr>
      </w:pPr>
    </w:p>
    <w:p w:rsidR="001167CB" w:rsidRPr="00DB24FC" w:rsidRDefault="001167CB" w:rsidP="007573F9">
      <w:pPr>
        <w:pStyle w:val="ListeParagraf"/>
        <w:numPr>
          <w:ilvl w:val="0"/>
          <w:numId w:val="2"/>
        </w:numPr>
        <w:tabs>
          <w:tab w:val="left" w:pos="6555"/>
        </w:tabs>
        <w:spacing w:line="360" w:lineRule="auto"/>
        <w:ind w:left="0"/>
        <w:jc w:val="both"/>
        <w:rPr>
          <w:rFonts w:ascii="Times New Roman" w:hAnsi="Times New Roman" w:cs="Times New Roman"/>
          <w:sz w:val="24"/>
          <w:szCs w:val="24"/>
        </w:rPr>
      </w:pPr>
      <w:r w:rsidRPr="00DB24FC">
        <w:rPr>
          <w:rFonts w:ascii="Times New Roman" w:hAnsi="Times New Roman" w:cs="Times New Roman"/>
          <w:sz w:val="24"/>
          <w:szCs w:val="24"/>
        </w:rPr>
        <w:t>Ders kayıtlarında uygulanacak öncelik sırası aşağıdaki gibidir;</w:t>
      </w:r>
    </w:p>
    <w:p w:rsidR="001167CB" w:rsidRPr="00DB24FC" w:rsidRDefault="003846A0" w:rsidP="007573F9">
      <w:pPr>
        <w:pStyle w:val="ListeParagraf"/>
        <w:numPr>
          <w:ilvl w:val="0"/>
          <w:numId w:val="1"/>
        </w:numPr>
        <w:tabs>
          <w:tab w:val="left" w:pos="993"/>
        </w:tabs>
        <w:spacing w:line="360" w:lineRule="auto"/>
        <w:ind w:hanging="11"/>
        <w:jc w:val="both"/>
        <w:rPr>
          <w:rFonts w:ascii="Times New Roman" w:hAnsi="Times New Roman" w:cs="Times New Roman"/>
          <w:sz w:val="24"/>
          <w:szCs w:val="24"/>
        </w:rPr>
      </w:pPr>
      <w:r w:rsidRPr="00DB24FC">
        <w:rPr>
          <w:rFonts w:ascii="Times New Roman" w:hAnsi="Times New Roman" w:cs="Times New Roman"/>
          <w:sz w:val="24"/>
          <w:szCs w:val="24"/>
        </w:rPr>
        <w:t>Devam</w:t>
      </w:r>
      <w:r w:rsidR="001167CB" w:rsidRPr="00DB24FC">
        <w:rPr>
          <w:rFonts w:ascii="Times New Roman" w:hAnsi="Times New Roman" w:cs="Times New Roman"/>
          <w:sz w:val="24"/>
          <w:szCs w:val="24"/>
        </w:rPr>
        <w:t xml:space="preserve"> alın</w:t>
      </w:r>
      <w:r w:rsidRPr="00DB24FC">
        <w:rPr>
          <w:rFonts w:ascii="Times New Roman" w:hAnsi="Times New Roman" w:cs="Times New Roman"/>
          <w:sz w:val="24"/>
          <w:szCs w:val="24"/>
        </w:rPr>
        <w:t xml:space="preserve">mamış </w:t>
      </w:r>
      <w:r w:rsidR="001167CB" w:rsidRPr="00DB24FC">
        <w:rPr>
          <w:rFonts w:ascii="Times New Roman" w:hAnsi="Times New Roman" w:cs="Times New Roman"/>
          <w:sz w:val="24"/>
          <w:szCs w:val="24"/>
        </w:rPr>
        <w:t>ve başarısız</w:t>
      </w:r>
      <w:r w:rsidR="007573F9" w:rsidRPr="00DB24FC">
        <w:rPr>
          <w:rFonts w:ascii="Times New Roman" w:hAnsi="Times New Roman" w:cs="Times New Roman"/>
          <w:sz w:val="24"/>
          <w:szCs w:val="24"/>
        </w:rPr>
        <w:t xml:space="preserve"> olunan</w:t>
      </w:r>
      <w:r w:rsidR="001167CB" w:rsidRPr="00DB24FC">
        <w:rPr>
          <w:rFonts w:ascii="Times New Roman" w:hAnsi="Times New Roman" w:cs="Times New Roman"/>
          <w:sz w:val="24"/>
          <w:szCs w:val="24"/>
        </w:rPr>
        <w:t xml:space="preserve"> dersler,</w:t>
      </w:r>
    </w:p>
    <w:p w:rsidR="001167CB" w:rsidRPr="00DB24FC" w:rsidRDefault="001167CB" w:rsidP="007573F9">
      <w:pPr>
        <w:pStyle w:val="ListeParagraf"/>
        <w:numPr>
          <w:ilvl w:val="0"/>
          <w:numId w:val="1"/>
        </w:numPr>
        <w:tabs>
          <w:tab w:val="left" w:pos="993"/>
        </w:tabs>
        <w:spacing w:line="360" w:lineRule="auto"/>
        <w:ind w:hanging="11"/>
        <w:jc w:val="both"/>
        <w:rPr>
          <w:rFonts w:ascii="Times New Roman" w:hAnsi="Times New Roman" w:cs="Times New Roman"/>
          <w:sz w:val="24"/>
          <w:szCs w:val="24"/>
        </w:rPr>
      </w:pPr>
      <w:r w:rsidRPr="00DB24FC">
        <w:rPr>
          <w:rFonts w:ascii="Times New Roman" w:hAnsi="Times New Roman" w:cs="Times New Roman"/>
          <w:sz w:val="24"/>
          <w:szCs w:val="24"/>
        </w:rPr>
        <w:t>Geçmiş dönemlerde alınmamış dersler,</w:t>
      </w:r>
    </w:p>
    <w:p w:rsidR="007573F9" w:rsidRPr="00DB24FC" w:rsidRDefault="001167CB" w:rsidP="007573F9">
      <w:pPr>
        <w:pStyle w:val="ListeParagraf"/>
        <w:numPr>
          <w:ilvl w:val="0"/>
          <w:numId w:val="1"/>
        </w:numPr>
        <w:tabs>
          <w:tab w:val="left" w:pos="993"/>
        </w:tabs>
        <w:spacing w:line="360" w:lineRule="auto"/>
        <w:ind w:hanging="11"/>
        <w:jc w:val="both"/>
        <w:rPr>
          <w:rFonts w:ascii="Times New Roman" w:hAnsi="Times New Roman" w:cs="Times New Roman"/>
          <w:sz w:val="24"/>
          <w:szCs w:val="24"/>
        </w:rPr>
      </w:pPr>
      <w:r w:rsidRPr="00DB24FC">
        <w:rPr>
          <w:rFonts w:ascii="Times New Roman" w:hAnsi="Times New Roman" w:cs="Times New Roman"/>
          <w:sz w:val="24"/>
          <w:szCs w:val="24"/>
        </w:rPr>
        <w:t>İçinde bulunulan dönemde alınmamış dersler,</w:t>
      </w:r>
    </w:p>
    <w:p w:rsidR="00BF7829" w:rsidRPr="00DB24FC" w:rsidRDefault="00BF7829" w:rsidP="00BF7829">
      <w:pPr>
        <w:pStyle w:val="ListeParagraf"/>
        <w:tabs>
          <w:tab w:val="left" w:pos="993"/>
        </w:tabs>
        <w:spacing w:line="360" w:lineRule="auto"/>
        <w:jc w:val="both"/>
        <w:rPr>
          <w:rFonts w:ascii="Times New Roman" w:hAnsi="Times New Roman" w:cs="Times New Roman"/>
          <w:sz w:val="24"/>
          <w:szCs w:val="24"/>
        </w:rPr>
      </w:pPr>
    </w:p>
    <w:p w:rsidR="00CC1F9A" w:rsidRPr="00DB24FC" w:rsidRDefault="003846A0" w:rsidP="007573F9">
      <w:pPr>
        <w:pStyle w:val="ListeParagraf"/>
        <w:numPr>
          <w:ilvl w:val="0"/>
          <w:numId w:val="2"/>
        </w:numPr>
        <w:tabs>
          <w:tab w:val="left" w:pos="6555"/>
        </w:tabs>
        <w:spacing w:line="360" w:lineRule="auto"/>
        <w:ind w:left="0"/>
        <w:jc w:val="both"/>
        <w:rPr>
          <w:rFonts w:ascii="Times New Roman" w:hAnsi="Times New Roman" w:cs="Times New Roman"/>
          <w:sz w:val="24"/>
          <w:szCs w:val="24"/>
        </w:rPr>
      </w:pPr>
      <w:r w:rsidRPr="00DB24FC">
        <w:rPr>
          <w:rFonts w:ascii="Times New Roman" w:hAnsi="Times New Roman" w:cs="Times New Roman"/>
          <w:sz w:val="24"/>
          <w:szCs w:val="24"/>
        </w:rPr>
        <w:t>Kayıt Yenileme ve Ders K</w:t>
      </w:r>
      <w:r w:rsidR="00CC1F9A" w:rsidRPr="00DB24FC">
        <w:rPr>
          <w:rFonts w:ascii="Times New Roman" w:hAnsi="Times New Roman" w:cs="Times New Roman"/>
          <w:sz w:val="24"/>
          <w:szCs w:val="24"/>
        </w:rPr>
        <w:t>ayıtlarında Muğla Sıtkı Koçman Üniversitesi Önlisans ve Lisans Eğitim-Öğretim Yönetmeliğ</w:t>
      </w:r>
      <w:r w:rsidR="005040FC" w:rsidRPr="00DB24FC">
        <w:rPr>
          <w:rFonts w:ascii="Times New Roman" w:hAnsi="Times New Roman" w:cs="Times New Roman"/>
          <w:sz w:val="24"/>
          <w:szCs w:val="24"/>
        </w:rPr>
        <w:t xml:space="preserve">i’nin </w:t>
      </w:r>
      <w:r w:rsidR="005040FC" w:rsidRPr="00DB24FC">
        <w:rPr>
          <w:rFonts w:ascii="Times New Roman" w:hAnsi="Times New Roman" w:cs="Times New Roman"/>
          <w:b/>
          <w:sz w:val="24"/>
          <w:szCs w:val="24"/>
        </w:rPr>
        <w:t>“Ders Yükü”</w:t>
      </w:r>
      <w:r w:rsidR="005040FC" w:rsidRPr="00DB24FC">
        <w:rPr>
          <w:rFonts w:ascii="Times New Roman" w:hAnsi="Times New Roman" w:cs="Times New Roman"/>
          <w:sz w:val="24"/>
          <w:szCs w:val="24"/>
        </w:rPr>
        <w:t xml:space="preserve"> başlıklı 15. m</w:t>
      </w:r>
      <w:r w:rsidR="00CC1F9A" w:rsidRPr="00DB24FC">
        <w:rPr>
          <w:rFonts w:ascii="Times New Roman" w:hAnsi="Times New Roman" w:cs="Times New Roman"/>
          <w:sz w:val="24"/>
          <w:szCs w:val="24"/>
        </w:rPr>
        <w:t>addesindeki ders artı</w:t>
      </w:r>
      <w:r w:rsidR="005040FC" w:rsidRPr="00DB24FC">
        <w:rPr>
          <w:rFonts w:ascii="Times New Roman" w:hAnsi="Times New Roman" w:cs="Times New Roman"/>
          <w:sz w:val="24"/>
          <w:szCs w:val="24"/>
        </w:rPr>
        <w:t>rmaya ilişkin açıklama ile 24. m</w:t>
      </w:r>
      <w:r w:rsidR="00CC1F9A" w:rsidRPr="00DB24FC">
        <w:rPr>
          <w:rFonts w:ascii="Times New Roman" w:hAnsi="Times New Roman" w:cs="Times New Roman"/>
          <w:sz w:val="24"/>
          <w:szCs w:val="24"/>
        </w:rPr>
        <w:t>addesindeki</w:t>
      </w:r>
      <w:r w:rsidRPr="00DB24FC">
        <w:rPr>
          <w:rFonts w:ascii="Times New Roman" w:hAnsi="Times New Roman" w:cs="Times New Roman"/>
          <w:sz w:val="24"/>
          <w:szCs w:val="24"/>
        </w:rPr>
        <w:t xml:space="preserve"> </w:t>
      </w:r>
      <w:r w:rsidRPr="00DB24FC">
        <w:rPr>
          <w:rFonts w:ascii="Times New Roman" w:hAnsi="Times New Roman" w:cs="Times New Roman"/>
          <w:b/>
          <w:sz w:val="24"/>
          <w:szCs w:val="24"/>
        </w:rPr>
        <w:t>“</w:t>
      </w:r>
      <w:r w:rsidR="005040FC" w:rsidRPr="00DB24FC">
        <w:rPr>
          <w:rFonts w:ascii="Times New Roman" w:hAnsi="Times New Roman" w:cs="Times New Roman"/>
          <w:b/>
          <w:sz w:val="24"/>
          <w:szCs w:val="24"/>
        </w:rPr>
        <w:t>Başarısız Öğrenciler</w:t>
      </w:r>
      <w:r w:rsidRPr="00DB24FC">
        <w:rPr>
          <w:rFonts w:ascii="Times New Roman" w:hAnsi="Times New Roman" w:cs="Times New Roman"/>
          <w:b/>
          <w:sz w:val="24"/>
          <w:szCs w:val="24"/>
        </w:rPr>
        <w:t>”</w:t>
      </w:r>
      <w:r w:rsidR="005040FC" w:rsidRPr="00DB24FC">
        <w:rPr>
          <w:rFonts w:ascii="Times New Roman" w:hAnsi="Times New Roman" w:cs="Times New Roman"/>
          <w:sz w:val="24"/>
          <w:szCs w:val="24"/>
        </w:rPr>
        <w:t xml:space="preserve"> ve 25. m</w:t>
      </w:r>
      <w:r w:rsidR="00CC1F9A" w:rsidRPr="00DB24FC">
        <w:rPr>
          <w:rFonts w:ascii="Times New Roman" w:hAnsi="Times New Roman" w:cs="Times New Roman"/>
          <w:sz w:val="24"/>
          <w:szCs w:val="24"/>
        </w:rPr>
        <w:t>a</w:t>
      </w:r>
      <w:r w:rsidRPr="00DB24FC">
        <w:rPr>
          <w:rFonts w:ascii="Times New Roman" w:hAnsi="Times New Roman" w:cs="Times New Roman"/>
          <w:sz w:val="24"/>
          <w:szCs w:val="24"/>
        </w:rPr>
        <w:t xml:space="preserve">ddesindeki </w:t>
      </w:r>
      <w:r w:rsidRPr="00DB24FC">
        <w:rPr>
          <w:rFonts w:ascii="Times New Roman" w:hAnsi="Times New Roman" w:cs="Times New Roman"/>
          <w:b/>
          <w:sz w:val="24"/>
          <w:szCs w:val="24"/>
        </w:rPr>
        <w:t>“Lisans</w:t>
      </w:r>
      <w:r w:rsidRPr="00DB24FC">
        <w:rPr>
          <w:rFonts w:ascii="Times New Roman" w:hAnsi="Times New Roman" w:cs="Times New Roman"/>
          <w:sz w:val="24"/>
          <w:szCs w:val="24"/>
        </w:rPr>
        <w:t xml:space="preserve"> </w:t>
      </w:r>
      <w:r w:rsidRPr="00DB24FC">
        <w:rPr>
          <w:rFonts w:ascii="Times New Roman" w:hAnsi="Times New Roman" w:cs="Times New Roman"/>
          <w:b/>
          <w:sz w:val="24"/>
          <w:szCs w:val="24"/>
        </w:rPr>
        <w:t>Öğretiminde Akademik Yetersizlik Engeli ve S</w:t>
      </w:r>
      <w:r w:rsidR="00CC1F9A" w:rsidRPr="00DB24FC">
        <w:rPr>
          <w:rFonts w:ascii="Times New Roman" w:hAnsi="Times New Roman" w:cs="Times New Roman"/>
          <w:b/>
          <w:sz w:val="24"/>
          <w:szCs w:val="24"/>
        </w:rPr>
        <w:t>üresi”</w:t>
      </w:r>
      <w:r w:rsidR="00CC1F9A" w:rsidRPr="00DB24FC">
        <w:rPr>
          <w:rFonts w:ascii="Times New Roman" w:hAnsi="Times New Roman" w:cs="Times New Roman"/>
          <w:sz w:val="24"/>
          <w:szCs w:val="24"/>
        </w:rPr>
        <w:t xml:space="preserve"> hükümleri kapsamında işlem yapılması sağlanmalıdır.</w:t>
      </w:r>
    </w:p>
    <w:p w:rsidR="00BF7829" w:rsidRPr="00DB24FC" w:rsidRDefault="00BF7829" w:rsidP="00BF7829">
      <w:pPr>
        <w:pStyle w:val="ListeParagraf"/>
        <w:tabs>
          <w:tab w:val="left" w:pos="6555"/>
        </w:tabs>
        <w:spacing w:line="360" w:lineRule="auto"/>
        <w:ind w:left="0"/>
        <w:jc w:val="both"/>
        <w:rPr>
          <w:rFonts w:ascii="Times New Roman" w:hAnsi="Times New Roman" w:cs="Times New Roman"/>
          <w:sz w:val="24"/>
          <w:szCs w:val="24"/>
        </w:rPr>
      </w:pPr>
    </w:p>
    <w:p w:rsidR="00CC1F9A" w:rsidRPr="00DB24FC" w:rsidRDefault="003846A0" w:rsidP="007573F9">
      <w:pPr>
        <w:pStyle w:val="ListeParagraf"/>
        <w:numPr>
          <w:ilvl w:val="0"/>
          <w:numId w:val="2"/>
        </w:numPr>
        <w:tabs>
          <w:tab w:val="left" w:pos="6555"/>
        </w:tabs>
        <w:spacing w:line="360" w:lineRule="auto"/>
        <w:ind w:left="0"/>
        <w:jc w:val="both"/>
        <w:rPr>
          <w:rFonts w:ascii="Times New Roman" w:hAnsi="Times New Roman" w:cs="Times New Roman"/>
          <w:sz w:val="24"/>
          <w:szCs w:val="24"/>
        </w:rPr>
      </w:pPr>
      <w:r w:rsidRPr="00DB24FC">
        <w:rPr>
          <w:rFonts w:ascii="Times New Roman" w:hAnsi="Times New Roman" w:cs="Times New Roman"/>
          <w:sz w:val="24"/>
          <w:szCs w:val="24"/>
        </w:rPr>
        <w:t>Genel Not O</w:t>
      </w:r>
      <w:r w:rsidR="00CC1F9A" w:rsidRPr="00DB24FC">
        <w:rPr>
          <w:rFonts w:ascii="Times New Roman" w:hAnsi="Times New Roman" w:cs="Times New Roman"/>
          <w:sz w:val="24"/>
          <w:szCs w:val="24"/>
        </w:rPr>
        <w:t xml:space="preserve">rtalaması </w:t>
      </w:r>
      <w:r w:rsidR="00CC1F9A" w:rsidRPr="00DB24FC">
        <w:rPr>
          <w:rFonts w:ascii="Times New Roman" w:hAnsi="Times New Roman" w:cs="Times New Roman"/>
          <w:b/>
          <w:sz w:val="24"/>
          <w:szCs w:val="24"/>
          <w:u w:val="single"/>
        </w:rPr>
        <w:t>2.00</w:t>
      </w:r>
      <w:r w:rsidR="00CC1F9A" w:rsidRPr="00DB24FC">
        <w:rPr>
          <w:rFonts w:ascii="Times New Roman" w:hAnsi="Times New Roman" w:cs="Times New Roman"/>
          <w:sz w:val="24"/>
          <w:szCs w:val="24"/>
        </w:rPr>
        <w:t>’nın</w:t>
      </w:r>
      <w:r w:rsidR="005040FC" w:rsidRPr="00DB24FC">
        <w:rPr>
          <w:rFonts w:ascii="Times New Roman" w:hAnsi="Times New Roman" w:cs="Times New Roman"/>
          <w:sz w:val="24"/>
          <w:szCs w:val="24"/>
        </w:rPr>
        <w:t xml:space="preserve"> altında olan b</w:t>
      </w:r>
      <w:r w:rsidR="00CC1F9A" w:rsidRPr="00DB24FC">
        <w:rPr>
          <w:rFonts w:ascii="Times New Roman" w:hAnsi="Times New Roman" w:cs="Times New Roman"/>
          <w:sz w:val="24"/>
          <w:szCs w:val="24"/>
        </w:rPr>
        <w:t xml:space="preserve">aşarısız öğrenciler </w:t>
      </w:r>
      <w:r w:rsidR="00CC1F9A" w:rsidRPr="00DB24FC">
        <w:rPr>
          <w:rFonts w:ascii="Times New Roman" w:hAnsi="Times New Roman" w:cs="Times New Roman"/>
          <w:b/>
          <w:sz w:val="24"/>
          <w:szCs w:val="24"/>
        </w:rPr>
        <w:t>en fazla</w:t>
      </w:r>
      <w:r w:rsidR="00CC1F9A" w:rsidRPr="00DB24FC">
        <w:rPr>
          <w:rFonts w:ascii="Times New Roman" w:hAnsi="Times New Roman" w:cs="Times New Roman"/>
          <w:sz w:val="24"/>
          <w:szCs w:val="24"/>
        </w:rPr>
        <w:t xml:space="preserve"> normal ders yükünü geçmeyecek kadar ders alabilirler.</w:t>
      </w:r>
    </w:p>
    <w:p w:rsidR="00BF7829" w:rsidRPr="00DB24FC" w:rsidRDefault="00BF7829" w:rsidP="00BF7829">
      <w:pPr>
        <w:pStyle w:val="ListeParagraf"/>
        <w:tabs>
          <w:tab w:val="left" w:pos="6555"/>
        </w:tabs>
        <w:spacing w:line="360" w:lineRule="auto"/>
        <w:ind w:left="0"/>
        <w:jc w:val="both"/>
        <w:rPr>
          <w:rFonts w:ascii="Times New Roman" w:hAnsi="Times New Roman" w:cs="Times New Roman"/>
          <w:sz w:val="24"/>
          <w:szCs w:val="24"/>
        </w:rPr>
      </w:pPr>
    </w:p>
    <w:p w:rsidR="00D5114B" w:rsidRPr="00DB24FC" w:rsidRDefault="00CC1F9A" w:rsidP="007573F9">
      <w:pPr>
        <w:pStyle w:val="ListeParagraf"/>
        <w:numPr>
          <w:ilvl w:val="0"/>
          <w:numId w:val="2"/>
        </w:numPr>
        <w:tabs>
          <w:tab w:val="left" w:pos="6555"/>
        </w:tabs>
        <w:spacing w:line="360" w:lineRule="auto"/>
        <w:ind w:left="0"/>
        <w:rPr>
          <w:rFonts w:ascii="Times New Roman" w:hAnsi="Times New Roman" w:cs="Times New Roman"/>
          <w:sz w:val="24"/>
          <w:szCs w:val="24"/>
        </w:rPr>
      </w:pPr>
      <w:r w:rsidRPr="00DB24FC">
        <w:rPr>
          <w:rFonts w:ascii="Times New Roman" w:hAnsi="Times New Roman" w:cs="Times New Roman"/>
          <w:sz w:val="24"/>
          <w:szCs w:val="24"/>
        </w:rPr>
        <w:t xml:space="preserve">Eğitim-Öğretimlerinin ilk dört yarıyılı sonunda genel not ortalamaları </w:t>
      </w:r>
      <w:r w:rsidRPr="00DB24FC">
        <w:rPr>
          <w:rFonts w:ascii="Times New Roman" w:hAnsi="Times New Roman" w:cs="Times New Roman"/>
          <w:b/>
          <w:sz w:val="24"/>
          <w:szCs w:val="24"/>
          <w:u w:val="single"/>
        </w:rPr>
        <w:t>1.80</w:t>
      </w:r>
      <w:r w:rsidRPr="00DB24FC">
        <w:rPr>
          <w:rFonts w:ascii="Times New Roman" w:hAnsi="Times New Roman" w:cs="Times New Roman"/>
          <w:sz w:val="24"/>
          <w:szCs w:val="24"/>
        </w:rPr>
        <w:t>’in altında kaldığı için akademik yetersizliğe düşen öğrencilere 5. ve daha yukarı yarıyıllardan ders verilemez.</w:t>
      </w:r>
    </w:p>
    <w:p w:rsidR="00BF7829" w:rsidRPr="00DB24FC" w:rsidRDefault="00BF7829" w:rsidP="00BF7829">
      <w:pPr>
        <w:pStyle w:val="ListeParagraf"/>
        <w:tabs>
          <w:tab w:val="left" w:pos="6555"/>
        </w:tabs>
        <w:spacing w:line="360" w:lineRule="auto"/>
        <w:ind w:left="0"/>
        <w:rPr>
          <w:rFonts w:ascii="Times New Roman" w:hAnsi="Times New Roman" w:cs="Times New Roman"/>
          <w:sz w:val="24"/>
          <w:szCs w:val="24"/>
        </w:rPr>
      </w:pPr>
    </w:p>
    <w:p w:rsidR="00D5114B" w:rsidRPr="00DB24FC" w:rsidRDefault="00CC1F9A" w:rsidP="007573F9">
      <w:pPr>
        <w:pStyle w:val="ListeParagraf"/>
        <w:numPr>
          <w:ilvl w:val="0"/>
          <w:numId w:val="2"/>
        </w:numPr>
        <w:tabs>
          <w:tab w:val="left" w:pos="6555"/>
        </w:tabs>
        <w:spacing w:line="360" w:lineRule="auto"/>
        <w:ind w:left="0"/>
        <w:rPr>
          <w:rFonts w:ascii="Times New Roman" w:hAnsi="Times New Roman" w:cs="Times New Roman"/>
          <w:sz w:val="24"/>
          <w:szCs w:val="24"/>
        </w:rPr>
      </w:pPr>
      <w:r w:rsidRPr="00DB24FC">
        <w:rPr>
          <w:rFonts w:ascii="Times New Roman" w:hAnsi="Times New Roman" w:cs="Times New Roman"/>
          <w:sz w:val="24"/>
          <w:szCs w:val="24"/>
        </w:rPr>
        <w:t>Öğrencilerimiz özel ilgi alanı dersini (Resim, Müzik, Beden Eğitimi seçmeli dersleri) genel not ortalamalarına katılmak üzere öğrenimleri süresince bir kez alabilirler.</w:t>
      </w:r>
    </w:p>
    <w:p w:rsidR="00BF7829" w:rsidRPr="00DB24FC" w:rsidRDefault="00BF7829" w:rsidP="00BF7829">
      <w:pPr>
        <w:pStyle w:val="ListeParagraf"/>
        <w:tabs>
          <w:tab w:val="left" w:pos="6555"/>
        </w:tabs>
        <w:spacing w:line="360" w:lineRule="auto"/>
        <w:ind w:left="0"/>
        <w:rPr>
          <w:rFonts w:ascii="Times New Roman" w:hAnsi="Times New Roman" w:cs="Times New Roman"/>
          <w:sz w:val="24"/>
          <w:szCs w:val="24"/>
        </w:rPr>
      </w:pPr>
    </w:p>
    <w:p w:rsidR="00CC1F9A" w:rsidRPr="00DB24FC" w:rsidRDefault="00CC1F9A" w:rsidP="007573F9">
      <w:pPr>
        <w:pStyle w:val="ListeParagraf"/>
        <w:numPr>
          <w:ilvl w:val="0"/>
          <w:numId w:val="2"/>
        </w:numPr>
        <w:tabs>
          <w:tab w:val="left" w:pos="6555"/>
        </w:tabs>
        <w:spacing w:line="360" w:lineRule="auto"/>
        <w:ind w:left="0"/>
        <w:rPr>
          <w:rFonts w:ascii="Times New Roman" w:hAnsi="Times New Roman" w:cs="Times New Roman"/>
          <w:sz w:val="24"/>
          <w:szCs w:val="24"/>
        </w:rPr>
      </w:pPr>
      <w:r w:rsidRPr="00DB24FC">
        <w:rPr>
          <w:rFonts w:ascii="Times New Roman" w:hAnsi="Times New Roman" w:cs="Times New Roman"/>
          <w:sz w:val="24"/>
          <w:szCs w:val="24"/>
        </w:rPr>
        <w:t xml:space="preserve">Her ders </w:t>
      </w:r>
      <w:r w:rsidR="005040FC" w:rsidRPr="00DB24FC">
        <w:rPr>
          <w:rFonts w:ascii="Times New Roman" w:hAnsi="Times New Roman" w:cs="Times New Roman"/>
          <w:sz w:val="24"/>
          <w:szCs w:val="24"/>
        </w:rPr>
        <w:t xml:space="preserve">kendi </w:t>
      </w:r>
      <w:r w:rsidRPr="00DB24FC">
        <w:rPr>
          <w:rFonts w:ascii="Times New Roman" w:hAnsi="Times New Roman" w:cs="Times New Roman"/>
          <w:sz w:val="24"/>
          <w:szCs w:val="24"/>
        </w:rPr>
        <w:t>döneminde ve dönemin (zorunlu/seçmeli )</w:t>
      </w:r>
      <w:r w:rsidR="00D5114B" w:rsidRPr="00DB24FC">
        <w:rPr>
          <w:rFonts w:ascii="Times New Roman" w:hAnsi="Times New Roman" w:cs="Times New Roman"/>
          <w:sz w:val="24"/>
          <w:szCs w:val="24"/>
        </w:rPr>
        <w:t xml:space="preserve"> </w:t>
      </w:r>
      <w:r w:rsidRPr="00DB24FC">
        <w:rPr>
          <w:rFonts w:ascii="Times New Roman" w:hAnsi="Times New Roman" w:cs="Times New Roman"/>
          <w:sz w:val="24"/>
          <w:szCs w:val="24"/>
        </w:rPr>
        <w:t>toplam kredisi tamamlanacak şekilde alınır.</w:t>
      </w:r>
      <w:r w:rsidR="009E2970" w:rsidRPr="00DB24FC">
        <w:rPr>
          <w:rFonts w:ascii="Times New Roman" w:hAnsi="Times New Roman" w:cs="Times New Roman"/>
          <w:sz w:val="24"/>
          <w:szCs w:val="24"/>
        </w:rPr>
        <w:t xml:space="preserve"> </w:t>
      </w:r>
      <w:r w:rsidR="00D5114B" w:rsidRPr="00DB24FC">
        <w:rPr>
          <w:rFonts w:ascii="Times New Roman" w:hAnsi="Times New Roman" w:cs="Times New Roman"/>
          <w:sz w:val="24"/>
          <w:szCs w:val="24"/>
        </w:rPr>
        <w:t>Herhangi b</w:t>
      </w:r>
      <w:r w:rsidRPr="00DB24FC">
        <w:rPr>
          <w:rFonts w:ascii="Times New Roman" w:hAnsi="Times New Roman" w:cs="Times New Roman"/>
          <w:sz w:val="24"/>
          <w:szCs w:val="24"/>
        </w:rPr>
        <w:t>ir dönemde fazladan</w:t>
      </w:r>
      <w:r w:rsidR="009E2970" w:rsidRPr="00DB24FC">
        <w:rPr>
          <w:rFonts w:ascii="Times New Roman" w:hAnsi="Times New Roman" w:cs="Times New Roman"/>
          <w:sz w:val="24"/>
          <w:szCs w:val="24"/>
        </w:rPr>
        <w:t xml:space="preserve"> alınan seçmeli derslerin kredileri diğer dönemin toplam kredi eksiğine tamamlanmaz.</w:t>
      </w:r>
    </w:p>
    <w:p w:rsidR="00BF7829" w:rsidRPr="00DB24FC" w:rsidRDefault="00BF7829" w:rsidP="00BF7829">
      <w:pPr>
        <w:pStyle w:val="ListeParagraf"/>
        <w:tabs>
          <w:tab w:val="left" w:pos="6555"/>
        </w:tabs>
        <w:spacing w:line="360" w:lineRule="auto"/>
        <w:ind w:left="0"/>
        <w:rPr>
          <w:rFonts w:ascii="Times New Roman" w:hAnsi="Times New Roman" w:cs="Times New Roman"/>
          <w:sz w:val="24"/>
          <w:szCs w:val="24"/>
        </w:rPr>
      </w:pPr>
    </w:p>
    <w:p w:rsidR="00BF7829" w:rsidRPr="00DB24FC" w:rsidRDefault="00223E66" w:rsidP="00BF7829">
      <w:pPr>
        <w:pStyle w:val="ListeParagraf"/>
        <w:numPr>
          <w:ilvl w:val="0"/>
          <w:numId w:val="2"/>
        </w:numPr>
        <w:tabs>
          <w:tab w:val="left" w:pos="6555"/>
        </w:tabs>
        <w:spacing w:line="360" w:lineRule="auto"/>
        <w:ind w:left="0"/>
        <w:jc w:val="both"/>
        <w:rPr>
          <w:rFonts w:ascii="Times New Roman" w:hAnsi="Times New Roman" w:cs="Times New Roman"/>
          <w:sz w:val="24"/>
          <w:szCs w:val="24"/>
        </w:rPr>
      </w:pPr>
      <w:r w:rsidRPr="00DB24FC">
        <w:rPr>
          <w:rFonts w:ascii="Times New Roman" w:hAnsi="Times New Roman" w:cs="Times New Roman"/>
          <w:sz w:val="24"/>
          <w:szCs w:val="24"/>
        </w:rPr>
        <w:t>Tercih eden ö</w:t>
      </w:r>
      <w:r w:rsidR="009E2970" w:rsidRPr="00DB24FC">
        <w:rPr>
          <w:rFonts w:ascii="Times New Roman" w:hAnsi="Times New Roman" w:cs="Times New Roman"/>
          <w:sz w:val="24"/>
          <w:szCs w:val="24"/>
        </w:rPr>
        <w:t>ğrenci sayısı 10’un altında olan seçmeli ders</w:t>
      </w:r>
      <w:r w:rsidRPr="00DB24FC">
        <w:rPr>
          <w:rFonts w:ascii="Times New Roman" w:hAnsi="Times New Roman" w:cs="Times New Roman"/>
          <w:sz w:val="24"/>
          <w:szCs w:val="24"/>
        </w:rPr>
        <w:t>ler</w:t>
      </w:r>
      <w:r w:rsidR="009E2970" w:rsidRPr="00DB24FC">
        <w:rPr>
          <w:rFonts w:ascii="Times New Roman" w:hAnsi="Times New Roman" w:cs="Times New Roman"/>
          <w:sz w:val="24"/>
          <w:szCs w:val="24"/>
        </w:rPr>
        <w:t xml:space="preserve"> açılmayacaktır. Bu nedenle 10’dan az öğrencisi olan bir dersi seçmiş </w:t>
      </w:r>
      <w:r w:rsidRPr="00DB24FC">
        <w:rPr>
          <w:rFonts w:ascii="Times New Roman" w:hAnsi="Times New Roman" w:cs="Times New Roman"/>
          <w:sz w:val="24"/>
          <w:szCs w:val="24"/>
        </w:rPr>
        <w:t>olan öğrenciler</w:t>
      </w:r>
      <w:r w:rsidR="009E2970" w:rsidRPr="00DB24FC">
        <w:rPr>
          <w:rFonts w:ascii="Times New Roman" w:hAnsi="Times New Roman" w:cs="Times New Roman"/>
          <w:sz w:val="24"/>
          <w:szCs w:val="24"/>
        </w:rPr>
        <w:t xml:space="preserve"> ders değiştirme ve bırakm</w:t>
      </w:r>
      <w:r w:rsidRPr="00DB24FC">
        <w:rPr>
          <w:rFonts w:ascii="Times New Roman" w:hAnsi="Times New Roman" w:cs="Times New Roman"/>
          <w:sz w:val="24"/>
          <w:szCs w:val="24"/>
        </w:rPr>
        <w:t>a haftası içinde bir başka dersi</w:t>
      </w:r>
      <w:r w:rsidR="009E2970" w:rsidRPr="00DB24FC">
        <w:rPr>
          <w:rFonts w:ascii="Times New Roman" w:hAnsi="Times New Roman" w:cs="Times New Roman"/>
          <w:sz w:val="24"/>
          <w:szCs w:val="24"/>
        </w:rPr>
        <w:t xml:space="preserve"> </w:t>
      </w:r>
      <w:r w:rsidRPr="00DB24FC">
        <w:rPr>
          <w:rFonts w:ascii="Times New Roman" w:hAnsi="Times New Roman" w:cs="Times New Roman"/>
          <w:sz w:val="24"/>
          <w:szCs w:val="24"/>
        </w:rPr>
        <w:t>seçmek zorundadır.</w:t>
      </w:r>
    </w:p>
    <w:p w:rsidR="00BF7829" w:rsidRPr="00DB24FC" w:rsidRDefault="00BF7829" w:rsidP="00BF7829">
      <w:pPr>
        <w:pStyle w:val="ListeParagraf"/>
        <w:tabs>
          <w:tab w:val="left" w:pos="6555"/>
        </w:tabs>
        <w:spacing w:line="360" w:lineRule="auto"/>
        <w:ind w:left="0"/>
        <w:jc w:val="both"/>
        <w:rPr>
          <w:rFonts w:ascii="Times New Roman" w:hAnsi="Times New Roman" w:cs="Times New Roman"/>
          <w:sz w:val="24"/>
          <w:szCs w:val="24"/>
        </w:rPr>
      </w:pPr>
    </w:p>
    <w:p w:rsidR="009E2970" w:rsidRPr="00DB24FC" w:rsidRDefault="009E2970" w:rsidP="007573F9">
      <w:pPr>
        <w:pStyle w:val="ListeParagraf"/>
        <w:numPr>
          <w:ilvl w:val="0"/>
          <w:numId w:val="2"/>
        </w:numPr>
        <w:tabs>
          <w:tab w:val="left" w:pos="6555"/>
        </w:tabs>
        <w:spacing w:line="360" w:lineRule="auto"/>
        <w:ind w:left="0"/>
        <w:jc w:val="both"/>
        <w:rPr>
          <w:rFonts w:ascii="Times New Roman" w:hAnsi="Times New Roman" w:cs="Times New Roman"/>
          <w:sz w:val="24"/>
          <w:szCs w:val="24"/>
        </w:rPr>
      </w:pPr>
      <w:r w:rsidRPr="00DB24FC">
        <w:rPr>
          <w:rFonts w:ascii="Times New Roman" w:hAnsi="Times New Roman" w:cs="Times New Roman"/>
          <w:sz w:val="24"/>
          <w:szCs w:val="24"/>
        </w:rPr>
        <w:t>Haftalık Ders Programları belirlenip ilan ed</w:t>
      </w:r>
      <w:r w:rsidR="00DD6B53" w:rsidRPr="00DB24FC">
        <w:rPr>
          <w:rFonts w:ascii="Times New Roman" w:hAnsi="Times New Roman" w:cs="Times New Roman"/>
          <w:sz w:val="24"/>
          <w:szCs w:val="24"/>
        </w:rPr>
        <w:t>ildikten sonra değişiklik yapıl</w:t>
      </w:r>
      <w:r w:rsidRPr="00DB24FC">
        <w:rPr>
          <w:rFonts w:ascii="Times New Roman" w:hAnsi="Times New Roman" w:cs="Times New Roman"/>
          <w:sz w:val="24"/>
          <w:szCs w:val="24"/>
        </w:rPr>
        <w:t>mamalıdır.</w:t>
      </w:r>
    </w:p>
    <w:p w:rsidR="00BF7829" w:rsidRPr="00DB24FC" w:rsidRDefault="00BF7829" w:rsidP="00BF7829">
      <w:pPr>
        <w:pStyle w:val="ListeParagraf"/>
        <w:tabs>
          <w:tab w:val="left" w:pos="6555"/>
        </w:tabs>
        <w:spacing w:line="360" w:lineRule="auto"/>
        <w:ind w:left="0"/>
        <w:jc w:val="both"/>
        <w:rPr>
          <w:rFonts w:ascii="Times New Roman" w:hAnsi="Times New Roman" w:cs="Times New Roman"/>
          <w:sz w:val="24"/>
          <w:szCs w:val="24"/>
        </w:rPr>
      </w:pPr>
    </w:p>
    <w:p w:rsidR="009E2970" w:rsidRPr="00DB24FC" w:rsidRDefault="009E2970" w:rsidP="007573F9">
      <w:pPr>
        <w:pStyle w:val="ListeParagraf"/>
        <w:numPr>
          <w:ilvl w:val="0"/>
          <w:numId w:val="2"/>
        </w:numPr>
        <w:tabs>
          <w:tab w:val="left" w:pos="6555"/>
        </w:tabs>
        <w:spacing w:line="360" w:lineRule="auto"/>
        <w:ind w:left="0"/>
        <w:jc w:val="both"/>
        <w:rPr>
          <w:rFonts w:ascii="Times New Roman" w:hAnsi="Times New Roman" w:cs="Times New Roman"/>
          <w:sz w:val="24"/>
          <w:szCs w:val="24"/>
        </w:rPr>
      </w:pPr>
      <w:r w:rsidRPr="00DB24FC">
        <w:rPr>
          <w:rFonts w:ascii="Times New Roman" w:hAnsi="Times New Roman" w:cs="Times New Roman"/>
          <w:sz w:val="24"/>
          <w:szCs w:val="24"/>
        </w:rPr>
        <w:t>Ders değiştirme ve bırakma haftası</w:t>
      </w:r>
      <w:r w:rsidR="00223E66" w:rsidRPr="00DB24FC">
        <w:rPr>
          <w:rFonts w:ascii="Times New Roman" w:hAnsi="Times New Roman" w:cs="Times New Roman"/>
          <w:sz w:val="24"/>
          <w:szCs w:val="24"/>
        </w:rPr>
        <w:t xml:space="preserve"> sona erdikten sonra olası Ders Seçme/ Kayıt İşlemi </w:t>
      </w:r>
      <w:r w:rsidRPr="00DB24FC">
        <w:rPr>
          <w:rFonts w:ascii="Times New Roman" w:hAnsi="Times New Roman" w:cs="Times New Roman"/>
          <w:sz w:val="24"/>
          <w:szCs w:val="24"/>
        </w:rPr>
        <w:t xml:space="preserve">hatalarının düzeltilmesine ilişkin dilekçe ve yazılar kayıtların sona ermesini müteakip en geç </w:t>
      </w:r>
      <w:r w:rsidRPr="00DB24FC">
        <w:rPr>
          <w:rFonts w:ascii="Times New Roman" w:hAnsi="Times New Roman" w:cs="Times New Roman"/>
          <w:b/>
          <w:sz w:val="24"/>
          <w:szCs w:val="24"/>
          <w:u w:val="single"/>
        </w:rPr>
        <w:t>on beş gün</w:t>
      </w:r>
      <w:r w:rsidRPr="00DB24FC">
        <w:rPr>
          <w:rFonts w:ascii="Times New Roman" w:hAnsi="Times New Roman" w:cs="Times New Roman"/>
          <w:sz w:val="24"/>
          <w:szCs w:val="24"/>
        </w:rPr>
        <w:t xml:space="preserve"> içerisinde Dekanlığa intikal ettirilecek, konu ilgili Kurullarda görüşülecektir. On beş günlük süreden sonra yapılacak düzeltme başvuruları kabul edilmeyecektir.</w:t>
      </w:r>
      <w:r w:rsidR="00223E66" w:rsidRPr="00DB24FC">
        <w:rPr>
          <w:rFonts w:ascii="Times New Roman" w:hAnsi="Times New Roman" w:cs="Times New Roman"/>
          <w:sz w:val="24"/>
          <w:szCs w:val="24"/>
        </w:rPr>
        <w:t xml:space="preserve"> Bu süre Bahar Yarıyılı için 6 Mart 2015 tarihinde biter.</w:t>
      </w:r>
    </w:p>
    <w:p w:rsidR="00223E66" w:rsidRPr="00DB24FC" w:rsidRDefault="00223E66" w:rsidP="00223E66">
      <w:pPr>
        <w:pStyle w:val="ListeParagraf"/>
        <w:rPr>
          <w:rFonts w:ascii="Times New Roman" w:hAnsi="Times New Roman" w:cs="Times New Roman"/>
          <w:sz w:val="24"/>
          <w:szCs w:val="24"/>
        </w:rPr>
      </w:pPr>
    </w:p>
    <w:p w:rsidR="00223E66" w:rsidRPr="00DB24FC" w:rsidRDefault="00223E66" w:rsidP="007573F9">
      <w:pPr>
        <w:pStyle w:val="ListeParagraf"/>
        <w:numPr>
          <w:ilvl w:val="0"/>
          <w:numId w:val="2"/>
        </w:numPr>
        <w:tabs>
          <w:tab w:val="left" w:pos="6555"/>
        </w:tabs>
        <w:spacing w:line="360" w:lineRule="auto"/>
        <w:ind w:left="0"/>
        <w:jc w:val="both"/>
        <w:rPr>
          <w:rFonts w:ascii="Times New Roman" w:hAnsi="Times New Roman" w:cs="Times New Roman"/>
          <w:sz w:val="24"/>
          <w:szCs w:val="24"/>
        </w:rPr>
      </w:pPr>
      <w:r w:rsidRPr="00DB24FC">
        <w:rPr>
          <w:rFonts w:ascii="Times New Roman" w:hAnsi="Times New Roman" w:cs="Times New Roman"/>
          <w:sz w:val="24"/>
          <w:szCs w:val="24"/>
        </w:rPr>
        <w:t>Ders Kayıt / Yenileme İşlemlerinden doğacak hata ve mağduriyetlerden birinci derecede öğrenci sorumludur.</w:t>
      </w:r>
    </w:p>
    <w:p w:rsidR="001167CB" w:rsidRPr="00DB24FC" w:rsidRDefault="001167CB" w:rsidP="007573F9">
      <w:pPr>
        <w:pStyle w:val="ListeParagraf"/>
        <w:tabs>
          <w:tab w:val="left" w:pos="6555"/>
        </w:tabs>
        <w:spacing w:line="360" w:lineRule="auto"/>
        <w:ind w:firstLine="709"/>
        <w:jc w:val="both"/>
        <w:rPr>
          <w:rFonts w:ascii="Times New Roman" w:hAnsi="Times New Roman" w:cs="Times New Roman"/>
          <w:sz w:val="24"/>
          <w:szCs w:val="24"/>
        </w:rPr>
      </w:pPr>
    </w:p>
    <w:sectPr w:rsidR="001167CB" w:rsidRPr="00DB24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66403"/>
    <w:multiLevelType w:val="hybridMultilevel"/>
    <w:tmpl w:val="1C368472"/>
    <w:lvl w:ilvl="0" w:tplc="041F0009">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
    <w:nsid w:val="1BF115E8"/>
    <w:multiLevelType w:val="hybridMultilevel"/>
    <w:tmpl w:val="EAE4D9D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7E780D85"/>
    <w:multiLevelType w:val="hybridMultilevel"/>
    <w:tmpl w:val="BE1AA198"/>
    <w:lvl w:ilvl="0" w:tplc="041F0009">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C37"/>
    <w:rsid w:val="001167CB"/>
    <w:rsid w:val="00223E66"/>
    <w:rsid w:val="00261C37"/>
    <w:rsid w:val="002F30C1"/>
    <w:rsid w:val="003846A0"/>
    <w:rsid w:val="005040FC"/>
    <w:rsid w:val="005658D3"/>
    <w:rsid w:val="007573F9"/>
    <w:rsid w:val="008F0EAF"/>
    <w:rsid w:val="009B6E21"/>
    <w:rsid w:val="009E2970"/>
    <w:rsid w:val="00A52901"/>
    <w:rsid w:val="00A74839"/>
    <w:rsid w:val="00B269C0"/>
    <w:rsid w:val="00BF7829"/>
    <w:rsid w:val="00C2701B"/>
    <w:rsid w:val="00CC1F9A"/>
    <w:rsid w:val="00CF41E7"/>
    <w:rsid w:val="00D5114B"/>
    <w:rsid w:val="00DB24FC"/>
    <w:rsid w:val="00DD6B53"/>
    <w:rsid w:val="00FC0B0E"/>
    <w:rsid w:val="00FD31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167CB"/>
    <w:pPr>
      <w:ind w:left="720"/>
      <w:contextualSpacing/>
    </w:pPr>
  </w:style>
  <w:style w:type="table" w:styleId="TabloKlavuzu">
    <w:name w:val="Table Grid"/>
    <w:basedOn w:val="NormalTablo"/>
    <w:uiPriority w:val="59"/>
    <w:rsid w:val="00A529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167CB"/>
    <w:pPr>
      <w:ind w:left="720"/>
      <w:contextualSpacing/>
    </w:pPr>
  </w:style>
  <w:style w:type="table" w:styleId="TabloKlavuzu">
    <w:name w:val="Table Grid"/>
    <w:basedOn w:val="NormalTablo"/>
    <w:uiPriority w:val="59"/>
    <w:rsid w:val="00A529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581</Words>
  <Characters>3312</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dc:creator>
  <cp:lastModifiedBy>aidata</cp:lastModifiedBy>
  <cp:revision>2</cp:revision>
  <cp:lastPrinted>2014-12-12T12:39:00Z</cp:lastPrinted>
  <dcterms:created xsi:type="dcterms:W3CDTF">2014-12-18T07:19:00Z</dcterms:created>
  <dcterms:modified xsi:type="dcterms:W3CDTF">2014-12-18T07:19:00Z</dcterms:modified>
</cp:coreProperties>
</file>